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1100" w14:textId="77777777" w:rsidR="00D6344D" w:rsidRPr="00D6344D" w:rsidRDefault="00D6344D" w:rsidP="00D6344D">
      <w:r w:rsidRPr="00D6344D">
        <w:rPr>
          <w:b/>
          <w:bCs/>
        </w:rPr>
        <w:t>The SbDS Brownfield Shipyard Capacity Expansion Portal Is Now Live!</w:t>
      </w:r>
    </w:p>
    <w:p w14:paraId="3B745982" w14:textId="77777777" w:rsidR="0090505E" w:rsidRDefault="0090505E" w:rsidP="00D6344D"/>
    <w:p w14:paraId="6D890C28" w14:textId="748C0A4E" w:rsidR="00D6344D" w:rsidRPr="00D6344D" w:rsidRDefault="00D6344D" w:rsidP="0090505E">
      <w:pPr>
        <w:jc w:val="both"/>
      </w:pPr>
      <w:r w:rsidRPr="00D6344D">
        <w:t xml:space="preserve">The Directorate General of Shipping is pleased to announce that the </w:t>
      </w:r>
      <w:r w:rsidRPr="00D6344D">
        <w:rPr>
          <w:b/>
          <w:bCs/>
        </w:rPr>
        <w:t>online portal for the Shipbuilding Development Scheme (SbDS) – Brownfield Shipyard Capacity Expansion</w:t>
      </w:r>
      <w:r w:rsidRPr="00D6344D">
        <w:t xml:space="preserve"> is now live, marking a significant step forward in strengthening India’s shipbuilding ecosystem.</w:t>
      </w:r>
    </w:p>
    <w:p w14:paraId="3DA44E98" w14:textId="77777777" w:rsidR="00D6344D" w:rsidRDefault="00D6344D" w:rsidP="0090505E">
      <w:pPr>
        <w:jc w:val="both"/>
      </w:pPr>
      <w:r w:rsidRPr="00D6344D">
        <w:t xml:space="preserve">The newly launched digital platform provides a </w:t>
      </w:r>
      <w:r w:rsidRPr="00D6344D">
        <w:rPr>
          <w:b/>
          <w:bCs/>
        </w:rPr>
        <w:t>seamless, end</w:t>
      </w:r>
      <w:r w:rsidRPr="00D6344D">
        <w:rPr>
          <w:b/>
          <w:bCs/>
        </w:rPr>
        <w:noBreakHyphen/>
        <w:t>to</w:t>
      </w:r>
      <w:r w:rsidRPr="00D6344D">
        <w:rPr>
          <w:b/>
          <w:bCs/>
        </w:rPr>
        <w:noBreakHyphen/>
        <w:t>end online mechanism</w:t>
      </w:r>
      <w:r w:rsidRPr="00D6344D">
        <w:t xml:space="preserve"> for submission, processing, and real</w:t>
      </w:r>
      <w:r w:rsidRPr="00D6344D">
        <w:noBreakHyphen/>
        <w:t xml:space="preserve">time tracking of applications in accordance with the </w:t>
      </w:r>
      <w:r w:rsidRPr="00D6344D">
        <w:rPr>
          <w:b/>
          <w:bCs/>
        </w:rPr>
        <w:t>recently notified SbDS guidelines</w:t>
      </w:r>
      <w:r w:rsidRPr="00D6344D">
        <w:t>.</w:t>
      </w:r>
    </w:p>
    <w:p w14:paraId="057CCD6C" w14:textId="77777777" w:rsidR="00D6344D" w:rsidRPr="00465088" w:rsidRDefault="00D6344D" w:rsidP="00D6344D">
      <w:pPr>
        <w:jc w:val="center"/>
      </w:pPr>
      <w:r w:rsidRPr="00465088">
        <w:rPr>
          <w:rFonts w:ascii="Segoe UI Emoji" w:hAnsi="Segoe UI Emoji" w:cs="Segoe UI Emoji"/>
        </w:rPr>
        <w:t>🔹</w:t>
      </w:r>
      <w:r w:rsidRPr="00465088">
        <w:t xml:space="preserve"> </w:t>
      </w:r>
      <w:r w:rsidRPr="00465088">
        <w:rPr>
          <w:b/>
          <w:bCs/>
        </w:rPr>
        <w:t>Portal Link:</w:t>
      </w:r>
      <w:r w:rsidRPr="00465088">
        <w:t xml:space="preserve"> </w:t>
      </w:r>
      <w:hyperlink r:id="rId5" w:history="1">
        <w:r w:rsidRPr="00465088">
          <w:rPr>
            <w:rStyle w:val="Hyperlink"/>
          </w:rPr>
          <w:t>https://shipbuild</w:t>
        </w:r>
        <w:r w:rsidRPr="00465088">
          <w:rPr>
            <w:rStyle w:val="Hyperlink"/>
          </w:rPr>
          <w:t>i</w:t>
        </w:r>
        <w:r w:rsidRPr="00465088">
          <w:rPr>
            <w:rStyle w:val="Hyperlink"/>
          </w:rPr>
          <w:t>ng.dgshipping.gov.in</w:t>
        </w:r>
      </w:hyperlink>
    </w:p>
    <w:p w14:paraId="636804FE" w14:textId="77777777" w:rsidR="00D6344D" w:rsidRPr="00D6344D" w:rsidRDefault="00D6344D" w:rsidP="0090505E">
      <w:pPr>
        <w:jc w:val="both"/>
      </w:pPr>
      <w:r w:rsidRPr="00D6344D">
        <w:t xml:space="preserve">Under the </w:t>
      </w:r>
      <w:r w:rsidRPr="00D6344D">
        <w:rPr>
          <w:b/>
          <w:bCs/>
        </w:rPr>
        <w:t>₹8,261 crore SbDS Brownfield Capacity Expansion component</w:t>
      </w:r>
      <w:r w:rsidRPr="00D6344D">
        <w:t xml:space="preserve">, Indian shipyards can now submit proposals through a </w:t>
      </w:r>
      <w:r w:rsidRPr="00D6344D">
        <w:rPr>
          <w:b/>
          <w:bCs/>
        </w:rPr>
        <w:t>transparent and efficient digital system</w:t>
      </w:r>
      <w:r w:rsidRPr="00D6344D">
        <w:t xml:space="preserve">, monitor the status of their applications, and access detailed scheme information—substantially improving </w:t>
      </w:r>
      <w:r w:rsidRPr="00D6344D">
        <w:rPr>
          <w:b/>
          <w:bCs/>
        </w:rPr>
        <w:t>ease of doing business</w:t>
      </w:r>
      <w:r w:rsidRPr="00D6344D">
        <w:t xml:space="preserve"> and streamlining regulatory processes.</w:t>
      </w:r>
    </w:p>
    <w:p w14:paraId="369E6960" w14:textId="2228D8D8" w:rsidR="00D6344D" w:rsidRPr="00CC26B3" w:rsidRDefault="00D6344D" w:rsidP="0090505E">
      <w:pPr>
        <w:jc w:val="both"/>
      </w:pPr>
      <w:r w:rsidRPr="00D6344D">
        <w:t>This enhanced digital initiative supports capacity modernisation, technology upgradation, and infrastructure expansion of existing shipyards, contributing to India’s long</w:t>
      </w:r>
      <w:r w:rsidRPr="00D6344D">
        <w:noBreakHyphen/>
        <w:t xml:space="preserve">term objective of building a </w:t>
      </w:r>
      <w:r w:rsidRPr="00D6344D">
        <w:rPr>
          <w:b/>
          <w:bCs/>
        </w:rPr>
        <w:t>world</w:t>
      </w:r>
      <w:r w:rsidRPr="00D6344D">
        <w:rPr>
          <w:b/>
          <w:bCs/>
        </w:rPr>
        <w:noBreakHyphen/>
        <w:t>class, globally competitive shipbuilding industry by 2047</w:t>
      </w:r>
      <w:r w:rsidRPr="00D6344D">
        <w:t>.</w:t>
      </w:r>
    </w:p>
    <w:p w14:paraId="00ADD567" w14:textId="1CE21A24" w:rsidR="00B85637" w:rsidRDefault="00D6344D" w:rsidP="00D6344D">
      <w:r w:rsidRPr="00D6344D">
        <w:t>#SbDS #DGShipping #Shipbuilding #MaritimeIndia</w:t>
      </w:r>
      <w:r>
        <w:t xml:space="preserve"> </w:t>
      </w:r>
      <w:r w:rsidRPr="00D6344D">
        <w:t>#MakeInIndia #AtmanirbharBharat #DigitalGovernance</w:t>
      </w:r>
      <w:r>
        <w:t xml:space="preserve"> </w:t>
      </w:r>
      <w:r w:rsidRPr="00D6344D">
        <w:t>#ShipyardCapacity #MaritimeVision2047</w:t>
      </w:r>
    </w:p>
    <w:p w14:paraId="65D99CEA" w14:textId="77777777" w:rsidR="00201B0A" w:rsidRDefault="00201B0A" w:rsidP="00465088">
      <w:pPr>
        <w:jc w:val="both"/>
      </w:pPr>
    </w:p>
    <w:sectPr w:rsidR="00201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9307A"/>
    <w:multiLevelType w:val="hybridMultilevel"/>
    <w:tmpl w:val="FD9616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27C5A"/>
    <w:multiLevelType w:val="hybridMultilevel"/>
    <w:tmpl w:val="D3F617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904F6"/>
    <w:multiLevelType w:val="hybridMultilevel"/>
    <w:tmpl w:val="17BE4E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697">
    <w:abstractNumId w:val="1"/>
  </w:num>
  <w:num w:numId="2" w16cid:durableId="1509294758">
    <w:abstractNumId w:val="0"/>
  </w:num>
  <w:num w:numId="3" w16cid:durableId="2668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3"/>
    <w:rsid w:val="000453BF"/>
    <w:rsid w:val="00147585"/>
    <w:rsid w:val="00176F99"/>
    <w:rsid w:val="00201B0A"/>
    <w:rsid w:val="002C2662"/>
    <w:rsid w:val="00465088"/>
    <w:rsid w:val="004F3820"/>
    <w:rsid w:val="005F769A"/>
    <w:rsid w:val="00773556"/>
    <w:rsid w:val="00884372"/>
    <w:rsid w:val="0090505E"/>
    <w:rsid w:val="009C7C3E"/>
    <w:rsid w:val="00A70C53"/>
    <w:rsid w:val="00B85637"/>
    <w:rsid w:val="00CC26B3"/>
    <w:rsid w:val="00D477E7"/>
    <w:rsid w:val="00D6344D"/>
    <w:rsid w:val="00E01638"/>
    <w:rsid w:val="00E91B03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25A8"/>
  <w15:chartTrackingRefBased/>
  <w15:docId w15:val="{24ADE421-CAA0-4A54-8B62-84B335C5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6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26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6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26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ipbuilding.dgshipping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1207</Characters>
  <Application>Microsoft Office Word</Application>
  <DocSecurity>0</DocSecurity>
  <Lines>23</Lines>
  <Paragraphs>13</Paragraphs>
  <ScaleCrop>false</ScaleCrop>
  <Company>EY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S</dc:creator>
  <cp:keywords/>
  <dc:description/>
  <cp:lastModifiedBy>Akshay S</cp:lastModifiedBy>
  <cp:revision>4</cp:revision>
  <dcterms:created xsi:type="dcterms:W3CDTF">2026-01-22T11:37:00Z</dcterms:created>
  <dcterms:modified xsi:type="dcterms:W3CDTF">2026-01-22T11:41:00Z</dcterms:modified>
</cp:coreProperties>
</file>